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059C" w:rsidRDefault="00A3059C" w:rsidP="007B4DC4">
      <w:pPr>
        <w:jc w:val="both"/>
      </w:pPr>
    </w:p>
    <w:p w:rsidR="003309EF" w:rsidRDefault="003309EF" w:rsidP="007B4DC4">
      <w:pPr>
        <w:jc w:val="both"/>
        <w:rPr>
          <w:b/>
        </w:rPr>
      </w:pPr>
    </w:p>
    <w:p w:rsidR="003309EF" w:rsidRDefault="003309EF" w:rsidP="007B4DC4">
      <w:pPr>
        <w:jc w:val="both"/>
        <w:rPr>
          <w:b/>
        </w:rPr>
      </w:pPr>
    </w:p>
    <w:p w:rsidR="007B4DC4" w:rsidRPr="00C4070A" w:rsidRDefault="00C4070A" w:rsidP="007B4DC4">
      <w:pPr>
        <w:jc w:val="both"/>
        <w:rPr>
          <w:b/>
        </w:rPr>
      </w:pPr>
      <w:bookmarkStart w:id="0" w:name="_GoBack"/>
      <w:bookmarkEnd w:id="0"/>
      <w:r w:rsidRPr="00C4070A">
        <w:rPr>
          <w:b/>
        </w:rPr>
        <w:t xml:space="preserve">ANEXO XII – INFORMAÇÃO </w:t>
      </w:r>
      <w:r>
        <w:rPr>
          <w:b/>
        </w:rPr>
        <w:t>ADICIONAL DO EDITAL.</w:t>
      </w:r>
    </w:p>
    <w:p w:rsidR="007B4DC4" w:rsidRPr="00EB5123" w:rsidRDefault="007B4DC4" w:rsidP="007B4DC4">
      <w:pPr>
        <w:jc w:val="both"/>
        <w:rPr>
          <w:b/>
        </w:rPr>
      </w:pPr>
      <w:r w:rsidRPr="00EB5123">
        <w:rPr>
          <w:b/>
        </w:rPr>
        <w:t>PROCESSO ADMINISTRATIVO Nº 004/2022</w:t>
      </w:r>
    </w:p>
    <w:p w:rsidR="007B4DC4" w:rsidRPr="00EB5123" w:rsidRDefault="007B4DC4" w:rsidP="007B4DC4">
      <w:pPr>
        <w:jc w:val="both"/>
        <w:rPr>
          <w:b/>
        </w:rPr>
      </w:pPr>
      <w:r w:rsidRPr="00EB5123">
        <w:rPr>
          <w:b/>
        </w:rPr>
        <w:t>TOMADA DE PREÇOS Nº 001/2022</w:t>
      </w:r>
    </w:p>
    <w:p w:rsidR="00A3059C" w:rsidRDefault="00A3059C" w:rsidP="007B4DC4">
      <w:pPr>
        <w:jc w:val="both"/>
      </w:pPr>
      <w:r>
        <w:t>A proposta de preços deve ser encaminhada conforme Planil</w:t>
      </w:r>
      <w:r w:rsidR="007B4DC4">
        <w:t>ha Múltipla e Planilha de Referê</w:t>
      </w:r>
      <w:r>
        <w:t>ncia, aprovada pela Caixa Econômica Federal, na análise do Projeto Básico</w:t>
      </w:r>
      <w:r w:rsidR="007B4DC4">
        <w:t>,</w:t>
      </w:r>
      <w:r>
        <w:t xml:space="preserve"> e deve encaminhar em anexo a Planilha em Excel.</w:t>
      </w:r>
    </w:p>
    <w:p w:rsidR="00A3059C" w:rsidRDefault="00A3059C" w:rsidP="007B4DC4">
      <w:pPr>
        <w:jc w:val="both"/>
      </w:pPr>
      <w:r>
        <w:t>Os valores devem ser lançados no custo unitário de</w:t>
      </w:r>
      <w:r w:rsidR="007B4DC4">
        <w:t xml:space="preserve"> cada item da Planilha de R</w:t>
      </w:r>
      <w:r>
        <w:t>eferência pois a formula da planilha fara o</w:t>
      </w:r>
      <w:r w:rsidR="007B4DC4">
        <w:t xml:space="preserve"> cálculo do</w:t>
      </w:r>
      <w:r>
        <w:t xml:space="preserve"> valor correto.</w:t>
      </w:r>
    </w:p>
    <w:p w:rsidR="00A3059C" w:rsidRDefault="00A3059C" w:rsidP="007B4DC4">
      <w:pPr>
        <w:jc w:val="both"/>
      </w:pPr>
      <w:r>
        <w:t>A empresa não deve lançar o valor da proposta no valor final com BDI, de forma manual, será lançado no sistema d</w:t>
      </w:r>
      <w:r w:rsidR="007B4DC4">
        <w:t>a Plataforma mais Brasil os itens</w:t>
      </w:r>
      <w:r>
        <w:t xml:space="preserve"> do valor</w:t>
      </w:r>
      <w:r w:rsidR="007B4DC4">
        <w:t>,</w:t>
      </w:r>
      <w:r>
        <w:t xml:space="preserve"> sobre o valor unitário sem BDI</w:t>
      </w:r>
      <w:r w:rsidR="007B4DC4">
        <w:t>.</w:t>
      </w:r>
    </w:p>
    <w:p w:rsidR="00C4070A" w:rsidRDefault="00C4070A" w:rsidP="007B4DC4">
      <w:pPr>
        <w:jc w:val="both"/>
      </w:pPr>
    </w:p>
    <w:p w:rsidR="00C4070A" w:rsidRDefault="00C4070A" w:rsidP="00C4070A">
      <w:pPr>
        <w:spacing w:after="0" w:line="240" w:lineRule="auto"/>
        <w:jc w:val="both"/>
      </w:pPr>
      <w:r>
        <w:t>JAIME JOSÉ MACHADO DE QUEIROZ</w:t>
      </w:r>
    </w:p>
    <w:p w:rsidR="00C4070A" w:rsidRDefault="00C4070A" w:rsidP="00C4070A">
      <w:pPr>
        <w:spacing w:after="0" w:line="240" w:lineRule="auto"/>
        <w:jc w:val="both"/>
      </w:pPr>
      <w:r>
        <w:t>PRESIDENTE DA CPL</w:t>
      </w:r>
    </w:p>
    <w:p w:rsidR="00C4070A" w:rsidRDefault="00C4070A" w:rsidP="007B4DC4">
      <w:pPr>
        <w:jc w:val="both"/>
      </w:pPr>
    </w:p>
    <w:sectPr w:rsidR="00C4070A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09EF" w:rsidRDefault="003309EF" w:rsidP="003309EF">
      <w:pPr>
        <w:spacing w:after="0" w:line="240" w:lineRule="auto"/>
      </w:pPr>
      <w:r>
        <w:separator/>
      </w:r>
    </w:p>
  </w:endnote>
  <w:endnote w:type="continuationSeparator" w:id="0">
    <w:p w:rsidR="003309EF" w:rsidRDefault="003309EF" w:rsidP="003309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09EF" w:rsidRDefault="003309EF" w:rsidP="003309EF">
      <w:pPr>
        <w:spacing w:after="0" w:line="240" w:lineRule="auto"/>
      </w:pPr>
      <w:r>
        <w:separator/>
      </w:r>
    </w:p>
  </w:footnote>
  <w:footnote w:type="continuationSeparator" w:id="0">
    <w:p w:rsidR="003309EF" w:rsidRDefault="003309EF" w:rsidP="003309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09EF" w:rsidRDefault="003309EF" w:rsidP="003309EF">
    <w:pPr>
      <w:pStyle w:val="Cabealho"/>
    </w:pPr>
    <w:r w:rsidRPr="00545276">
      <w:rPr>
        <w:noProof/>
        <w:lang w:eastAsia="pt-BR"/>
      </w:rPr>
      <w:drawing>
        <wp:inline distT="0" distB="0" distL="0" distR="0">
          <wp:extent cx="5581650" cy="990600"/>
          <wp:effectExtent l="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81650" cy="990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3309EF" w:rsidRDefault="003309EF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1BE"/>
    <w:rsid w:val="001250C5"/>
    <w:rsid w:val="003309EF"/>
    <w:rsid w:val="003B71BE"/>
    <w:rsid w:val="007B4DC4"/>
    <w:rsid w:val="00A3059C"/>
    <w:rsid w:val="00C4070A"/>
    <w:rsid w:val="00EB5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049BFD"/>
  <w15:chartTrackingRefBased/>
  <w15:docId w15:val="{FA910071-8A99-4955-BC4E-68E0F33974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3309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309EF"/>
    <w:rPr>
      <w:rFonts w:ascii="Segoe UI" w:hAnsi="Segoe UI" w:cs="Segoe UI"/>
      <w:sz w:val="18"/>
      <w:szCs w:val="18"/>
    </w:rPr>
  </w:style>
  <w:style w:type="paragraph" w:styleId="Cabealho">
    <w:name w:val="header"/>
    <w:basedOn w:val="Normal"/>
    <w:link w:val="CabealhoChar"/>
    <w:uiPriority w:val="99"/>
    <w:unhideWhenUsed/>
    <w:rsid w:val="003309E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3309EF"/>
  </w:style>
  <w:style w:type="paragraph" w:styleId="Rodap">
    <w:name w:val="footer"/>
    <w:basedOn w:val="Normal"/>
    <w:link w:val="RodapChar"/>
    <w:uiPriority w:val="99"/>
    <w:unhideWhenUsed/>
    <w:rsid w:val="003309E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3309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110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Jaime</dc:creator>
  <cp:keywords/>
  <dc:description/>
  <cp:lastModifiedBy>Jaime</cp:lastModifiedBy>
  <cp:revision>4</cp:revision>
  <cp:lastPrinted>2022-02-23T17:56:00Z</cp:lastPrinted>
  <dcterms:created xsi:type="dcterms:W3CDTF">2022-02-23T16:58:00Z</dcterms:created>
  <dcterms:modified xsi:type="dcterms:W3CDTF">2022-02-23T17:57:00Z</dcterms:modified>
</cp:coreProperties>
</file>